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D4D3D" w:rsidRPr="000149CC" w:rsidRDefault="003E17C1" w:rsidP="003E17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14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 П</w:t>
      </w:r>
      <w:r w:rsidR="00C81DEB" w:rsidRPr="00014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ротокола за окончателните резултати </w:t>
      </w:r>
      <w:r w:rsidR="00080E55" w:rsidRPr="00014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 крайното класиране </w:t>
      </w:r>
      <w:r w:rsidR="00C81DEB" w:rsidRPr="00014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 к</w:t>
      </w:r>
      <w:r w:rsidRPr="00014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омисията, назначена със З</w:t>
      </w:r>
      <w:r w:rsidR="00FF01A4" w:rsidRPr="00014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аповед </w:t>
      </w:r>
      <w:r w:rsidR="00C81DEB" w:rsidRPr="000149CC">
        <w:rPr>
          <w:rFonts w:ascii="Times New Roman" w:hAnsi="Times New Roman" w:cs="Times New Roman"/>
          <w:b/>
          <w:sz w:val="24"/>
          <w:szCs w:val="24"/>
        </w:rPr>
        <w:t>№</w:t>
      </w:r>
      <w:r w:rsidR="00FF01A4" w:rsidRPr="00014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764" w:rsidRPr="000149CC">
        <w:rPr>
          <w:rFonts w:ascii="Times New Roman" w:hAnsi="Times New Roman" w:cs="Times New Roman"/>
          <w:b/>
          <w:sz w:val="24"/>
          <w:szCs w:val="24"/>
        </w:rPr>
        <w:t>РД-02-33-</w:t>
      </w:r>
      <w:r w:rsidR="002F6089">
        <w:rPr>
          <w:rFonts w:ascii="Times New Roman" w:hAnsi="Times New Roman" w:cs="Times New Roman"/>
          <w:b/>
          <w:sz w:val="24"/>
          <w:szCs w:val="24"/>
        </w:rPr>
        <w:t>35</w:t>
      </w:r>
      <w:r w:rsidR="00680764" w:rsidRPr="000149CC">
        <w:rPr>
          <w:rFonts w:ascii="Times New Roman" w:hAnsi="Times New Roman" w:cs="Times New Roman"/>
          <w:b/>
          <w:sz w:val="24"/>
          <w:szCs w:val="24"/>
        </w:rPr>
        <w:t>/2</w:t>
      </w:r>
      <w:r w:rsidR="002F6089">
        <w:rPr>
          <w:rFonts w:ascii="Times New Roman" w:hAnsi="Times New Roman" w:cs="Times New Roman"/>
          <w:b/>
          <w:sz w:val="24"/>
          <w:szCs w:val="24"/>
        </w:rPr>
        <w:t>4</w:t>
      </w:r>
      <w:r w:rsidR="00C81DEB" w:rsidRPr="000149CC">
        <w:rPr>
          <w:rFonts w:ascii="Times New Roman" w:hAnsi="Times New Roman" w:cs="Times New Roman"/>
          <w:b/>
          <w:sz w:val="24"/>
          <w:szCs w:val="24"/>
        </w:rPr>
        <w:t>.0</w:t>
      </w:r>
      <w:r w:rsidR="002F6089">
        <w:rPr>
          <w:rFonts w:ascii="Times New Roman" w:hAnsi="Times New Roman" w:cs="Times New Roman"/>
          <w:b/>
          <w:sz w:val="24"/>
          <w:szCs w:val="24"/>
        </w:rPr>
        <w:t>2</w:t>
      </w:r>
      <w:r w:rsidR="00C81DEB" w:rsidRPr="000149C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81DEB" w:rsidRPr="000149CC">
        <w:rPr>
          <w:rFonts w:ascii="Times New Roman" w:hAnsi="Times New Roman" w:cs="Times New Roman"/>
          <w:b/>
          <w:sz w:val="24"/>
          <w:szCs w:val="24"/>
        </w:rPr>
        <w:t>202</w:t>
      </w:r>
      <w:r w:rsidR="002F6089">
        <w:rPr>
          <w:rFonts w:ascii="Times New Roman" w:hAnsi="Times New Roman" w:cs="Times New Roman"/>
          <w:b/>
          <w:sz w:val="24"/>
          <w:szCs w:val="24"/>
        </w:rPr>
        <w:t>1</w:t>
      </w:r>
      <w:r w:rsidR="00C81DEB" w:rsidRPr="000149CC">
        <w:rPr>
          <w:rFonts w:ascii="Times New Roman" w:hAnsi="Times New Roman" w:cs="Times New Roman"/>
          <w:b/>
          <w:sz w:val="24"/>
          <w:szCs w:val="24"/>
        </w:rPr>
        <w:t xml:space="preserve"> г. на главния секретар на Министерството на регионалното развитие и благоустройството</w:t>
      </w:r>
      <w:r w:rsidR="00C81DEB" w:rsidRPr="00014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0149CC" w:rsidRPr="000149CC" w:rsidRDefault="00C81DEB" w:rsidP="003E17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14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провеждане</w:t>
      </w:r>
      <w:r w:rsidR="003E17C1" w:rsidRPr="00014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то</w:t>
      </w:r>
      <w:r w:rsidRPr="00014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</w:t>
      </w:r>
      <w:r w:rsidR="00680764" w:rsidRPr="000149CC">
        <w:rPr>
          <w:rFonts w:ascii="Times New Roman" w:hAnsi="Times New Roman" w:cs="Times New Roman"/>
          <w:b/>
          <w:sz w:val="24"/>
          <w:szCs w:val="24"/>
        </w:rPr>
        <w:t>конкурсна процедура за</w:t>
      </w:r>
      <w:r w:rsidR="00680764" w:rsidRPr="000149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длъжността</w:t>
      </w:r>
      <w:r w:rsidR="00680764" w:rsidRPr="000149C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3E17C1" w:rsidRPr="000149CC" w:rsidRDefault="00680764" w:rsidP="000149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9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0149CC" w:rsidRPr="000149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</w:t>
      </w:r>
      <w:r w:rsidRPr="000149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ши експерт” </w:t>
      </w:r>
      <w:r w:rsidR="002F60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– 2 щатни бройки </w:t>
      </w:r>
      <w:r w:rsidR="003E17C1" w:rsidRPr="000149CC">
        <w:rPr>
          <w:rFonts w:ascii="Times New Roman" w:hAnsi="Times New Roman" w:cs="Times New Roman"/>
          <w:b/>
          <w:sz w:val="24"/>
          <w:szCs w:val="24"/>
        </w:rPr>
        <w:t>в отдел „</w:t>
      </w:r>
      <w:proofErr w:type="spellStart"/>
      <w:r w:rsidR="000149CC" w:rsidRPr="000149CC">
        <w:rPr>
          <w:rFonts w:ascii="Times New Roman" w:hAnsi="Times New Roman" w:cs="Times New Roman"/>
          <w:b/>
          <w:sz w:val="24"/>
          <w:szCs w:val="24"/>
        </w:rPr>
        <w:t>Преселекция</w:t>
      </w:r>
      <w:proofErr w:type="spellEnd"/>
      <w:r w:rsidR="000149CC" w:rsidRPr="000149CC">
        <w:rPr>
          <w:rFonts w:ascii="Times New Roman" w:hAnsi="Times New Roman" w:cs="Times New Roman"/>
          <w:b/>
          <w:sz w:val="24"/>
          <w:szCs w:val="24"/>
        </w:rPr>
        <w:t xml:space="preserve"> и договаряне</w:t>
      </w:r>
      <w:r w:rsidR="003E17C1" w:rsidRPr="000149CC">
        <w:rPr>
          <w:rFonts w:ascii="Times New Roman" w:hAnsi="Times New Roman" w:cs="Times New Roman"/>
          <w:b/>
          <w:sz w:val="24"/>
          <w:szCs w:val="24"/>
        </w:rPr>
        <w:t xml:space="preserve">“,  </w:t>
      </w:r>
    </w:p>
    <w:p w:rsidR="003E17C1" w:rsidRPr="000149CC" w:rsidRDefault="003E17C1" w:rsidP="003E17C1">
      <w:pPr>
        <w:pStyle w:val="Title"/>
        <w:tabs>
          <w:tab w:val="clear" w:pos="2410"/>
          <w:tab w:val="left" w:pos="851"/>
        </w:tabs>
        <w:spacing w:line="360" w:lineRule="auto"/>
        <w:rPr>
          <w:sz w:val="24"/>
          <w:szCs w:val="24"/>
          <w:u w:val="none"/>
        </w:rPr>
      </w:pPr>
      <w:proofErr w:type="spellStart"/>
      <w:r w:rsidRPr="000149CC">
        <w:rPr>
          <w:sz w:val="24"/>
          <w:szCs w:val="24"/>
          <w:u w:val="none"/>
        </w:rPr>
        <w:t>Главна</w:t>
      </w:r>
      <w:proofErr w:type="spellEnd"/>
      <w:r w:rsidRPr="000149CC">
        <w:rPr>
          <w:sz w:val="24"/>
          <w:szCs w:val="24"/>
          <w:u w:val="none"/>
        </w:rPr>
        <w:t xml:space="preserve"> </w:t>
      </w:r>
      <w:proofErr w:type="spellStart"/>
      <w:r w:rsidRPr="000149CC">
        <w:rPr>
          <w:sz w:val="24"/>
          <w:szCs w:val="24"/>
          <w:u w:val="none"/>
        </w:rPr>
        <w:t>дирекция</w:t>
      </w:r>
      <w:proofErr w:type="spellEnd"/>
      <w:r w:rsidRPr="000149CC">
        <w:rPr>
          <w:sz w:val="24"/>
          <w:szCs w:val="24"/>
          <w:u w:val="none"/>
        </w:rPr>
        <w:t xml:space="preserve"> „</w:t>
      </w:r>
      <w:proofErr w:type="spellStart"/>
      <w:r w:rsidRPr="000149CC">
        <w:rPr>
          <w:sz w:val="24"/>
          <w:szCs w:val="24"/>
          <w:u w:val="none"/>
        </w:rPr>
        <w:t>Стратегическо</w:t>
      </w:r>
      <w:proofErr w:type="spellEnd"/>
      <w:r w:rsidRPr="000149CC">
        <w:rPr>
          <w:sz w:val="24"/>
          <w:szCs w:val="24"/>
          <w:u w:val="none"/>
        </w:rPr>
        <w:t xml:space="preserve"> </w:t>
      </w:r>
      <w:proofErr w:type="spellStart"/>
      <w:r w:rsidRPr="000149CC">
        <w:rPr>
          <w:sz w:val="24"/>
          <w:szCs w:val="24"/>
          <w:u w:val="none"/>
        </w:rPr>
        <w:t>планиране</w:t>
      </w:r>
      <w:proofErr w:type="spellEnd"/>
      <w:r w:rsidRPr="000149CC">
        <w:rPr>
          <w:sz w:val="24"/>
          <w:szCs w:val="24"/>
          <w:u w:val="none"/>
        </w:rPr>
        <w:t xml:space="preserve"> и </w:t>
      </w:r>
      <w:proofErr w:type="spellStart"/>
      <w:r w:rsidRPr="000149CC">
        <w:rPr>
          <w:sz w:val="24"/>
          <w:szCs w:val="24"/>
          <w:u w:val="none"/>
        </w:rPr>
        <w:t>програми</w:t>
      </w:r>
      <w:proofErr w:type="spellEnd"/>
      <w:r w:rsidRPr="000149CC">
        <w:rPr>
          <w:sz w:val="24"/>
          <w:szCs w:val="24"/>
          <w:u w:val="none"/>
        </w:rPr>
        <w:t xml:space="preserve"> </w:t>
      </w:r>
      <w:proofErr w:type="spellStart"/>
      <w:r w:rsidRPr="000149CC">
        <w:rPr>
          <w:sz w:val="24"/>
          <w:szCs w:val="24"/>
          <w:u w:val="none"/>
        </w:rPr>
        <w:t>за</w:t>
      </w:r>
      <w:proofErr w:type="spellEnd"/>
      <w:r w:rsidRPr="000149CC">
        <w:rPr>
          <w:sz w:val="24"/>
          <w:szCs w:val="24"/>
          <w:u w:val="none"/>
        </w:rPr>
        <w:t xml:space="preserve"> </w:t>
      </w:r>
      <w:proofErr w:type="spellStart"/>
      <w:r w:rsidRPr="000149CC">
        <w:rPr>
          <w:sz w:val="24"/>
          <w:szCs w:val="24"/>
          <w:u w:val="none"/>
        </w:rPr>
        <w:t>регионално</w:t>
      </w:r>
      <w:proofErr w:type="spellEnd"/>
      <w:r w:rsidRPr="000149CC">
        <w:rPr>
          <w:sz w:val="24"/>
          <w:szCs w:val="24"/>
          <w:u w:val="none"/>
        </w:rPr>
        <w:t xml:space="preserve"> </w:t>
      </w:r>
      <w:proofErr w:type="spellStart"/>
      <w:r w:rsidRPr="000149CC">
        <w:rPr>
          <w:sz w:val="24"/>
          <w:szCs w:val="24"/>
          <w:u w:val="none"/>
        </w:rPr>
        <w:t>развитие</w:t>
      </w:r>
      <w:proofErr w:type="spellEnd"/>
      <w:r w:rsidRPr="000149CC">
        <w:rPr>
          <w:sz w:val="24"/>
          <w:szCs w:val="24"/>
          <w:u w:val="none"/>
        </w:rPr>
        <w:t>”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Default="00CD3979" w:rsidP="003E17C1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3E1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3E1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</w:t>
      </w:r>
      <w:r w:rsidR="003E1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комисията класира кандидатите с най-висок окончателен резултат, който е получен при провеждането на конкурса, както следва:</w:t>
      </w:r>
    </w:p>
    <w:p w:rsidR="00680764" w:rsidRDefault="00680764" w:rsidP="003E17C1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2F6089" w:rsidRPr="002F6089" w:rsidRDefault="002F6089" w:rsidP="002F6089">
      <w:pPr>
        <w:spacing w:line="360" w:lineRule="auto"/>
        <w:ind w:left="-142" w:right="-143"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6089">
        <w:rPr>
          <w:rFonts w:ascii="Times New Roman" w:hAnsi="Times New Roman" w:cs="Times New Roman"/>
          <w:b/>
          <w:i/>
          <w:sz w:val="24"/>
          <w:szCs w:val="24"/>
          <w:u w:val="single"/>
        </w:rPr>
        <w:t>За първата щатна бройка:</w:t>
      </w:r>
    </w:p>
    <w:p w:rsidR="002F6089" w:rsidRPr="002F6089" w:rsidRDefault="002F6089" w:rsidP="002F6089">
      <w:pPr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089">
        <w:rPr>
          <w:rFonts w:ascii="Times New Roman" w:hAnsi="Times New Roman" w:cs="Times New Roman"/>
          <w:b/>
          <w:sz w:val="24"/>
          <w:szCs w:val="24"/>
        </w:rPr>
        <w:t xml:space="preserve">Първо място – Снежинка Савова </w:t>
      </w:r>
    </w:p>
    <w:p w:rsidR="002F6089" w:rsidRPr="002F6089" w:rsidRDefault="002F6089" w:rsidP="002F6089">
      <w:pPr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089">
        <w:rPr>
          <w:rFonts w:ascii="Times New Roman" w:hAnsi="Times New Roman" w:cs="Times New Roman"/>
          <w:b/>
          <w:sz w:val="24"/>
          <w:szCs w:val="24"/>
        </w:rPr>
        <w:t>Второ място – Ренета Карталова</w:t>
      </w:r>
    </w:p>
    <w:p w:rsidR="002F6089" w:rsidRPr="002F6089" w:rsidRDefault="002F6089" w:rsidP="002F6089">
      <w:pPr>
        <w:spacing w:line="360" w:lineRule="auto"/>
        <w:ind w:left="720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08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F6089" w:rsidRPr="002F6089" w:rsidRDefault="002F6089" w:rsidP="002F6089">
      <w:pPr>
        <w:pStyle w:val="Title"/>
        <w:tabs>
          <w:tab w:val="clear" w:pos="2410"/>
          <w:tab w:val="left" w:pos="851"/>
        </w:tabs>
        <w:spacing w:line="360" w:lineRule="auto"/>
        <w:ind w:left="720"/>
        <w:jc w:val="both"/>
        <w:rPr>
          <w:i/>
          <w:sz w:val="24"/>
          <w:szCs w:val="24"/>
          <w:lang w:val="bg-BG"/>
        </w:rPr>
      </w:pPr>
      <w:r w:rsidRPr="002F6089">
        <w:rPr>
          <w:i/>
          <w:sz w:val="24"/>
          <w:szCs w:val="24"/>
          <w:lang w:val="bg-BG"/>
        </w:rPr>
        <w:t>За втората щатна бройка:</w:t>
      </w:r>
    </w:p>
    <w:p w:rsidR="002F6089" w:rsidRPr="002F6089" w:rsidRDefault="002F6089" w:rsidP="002F6089">
      <w:pPr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089">
        <w:rPr>
          <w:rFonts w:ascii="Times New Roman" w:hAnsi="Times New Roman" w:cs="Times New Roman"/>
          <w:b/>
          <w:sz w:val="24"/>
          <w:szCs w:val="24"/>
        </w:rPr>
        <w:t>Първо място – Мартин Найденов</w:t>
      </w:r>
    </w:p>
    <w:p w:rsidR="004167E8" w:rsidRPr="002F6089" w:rsidRDefault="004167E8" w:rsidP="004167E8">
      <w:pPr>
        <w:spacing w:after="0" w:line="360" w:lineRule="auto"/>
        <w:ind w:left="720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D3D" w:rsidRPr="00CD3979" w:rsidRDefault="006D4D3D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>
      <w:bookmarkStart w:id="0" w:name="_GoBack"/>
      <w:bookmarkEnd w:id="0"/>
    </w:p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3B46"/>
    <w:multiLevelType w:val="hybridMultilevel"/>
    <w:tmpl w:val="4D1C9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149CC"/>
    <w:rsid w:val="00080E55"/>
    <w:rsid w:val="002F6089"/>
    <w:rsid w:val="003E17C1"/>
    <w:rsid w:val="004167E8"/>
    <w:rsid w:val="00634F77"/>
    <w:rsid w:val="00680764"/>
    <w:rsid w:val="006D4D3D"/>
    <w:rsid w:val="00755CEB"/>
    <w:rsid w:val="009A53EC"/>
    <w:rsid w:val="00C81DEB"/>
    <w:rsid w:val="00CA71F3"/>
    <w:rsid w:val="00CD3979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9A8C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17C1"/>
    <w:pPr>
      <w:tabs>
        <w:tab w:val="left" w:pos="24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3E17C1"/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ZORNITSA DIMITROVA TUPANKOVA</cp:lastModifiedBy>
  <cp:revision>11</cp:revision>
  <dcterms:created xsi:type="dcterms:W3CDTF">2020-03-16T12:55:00Z</dcterms:created>
  <dcterms:modified xsi:type="dcterms:W3CDTF">2021-03-17T10:01:00Z</dcterms:modified>
</cp:coreProperties>
</file>